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149DF" w:rsidRPr="003149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Садовой, 84 х. </w:t>
      </w:r>
      <w:proofErr w:type="spellStart"/>
      <w:r w:rsidR="003149DF" w:rsidRPr="003149D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3149DF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3149DF">
        <w:rPr>
          <w:rFonts w:ascii="Times New Roman" w:hAnsi="Times New Roman"/>
          <w:color w:val="000000"/>
          <w:sz w:val="28"/>
          <w:szCs w:val="28"/>
        </w:rPr>
        <w:t>30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3149DF" w:rsidRPr="003149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Садовой, 84 </w:t>
      </w:r>
      <w:r w:rsidR="003149DF">
        <w:rPr>
          <w:rFonts w:ascii="Times New Roman" w:hAnsi="Times New Roman"/>
          <w:sz w:val="28"/>
          <w:szCs w:val="28"/>
        </w:rPr>
        <w:t xml:space="preserve">                    </w:t>
      </w:r>
      <w:r w:rsidR="003149DF" w:rsidRPr="003149D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149DF" w:rsidRPr="003149D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3149DF" w:rsidRPr="003149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149DF">
        <w:rPr>
          <w:rFonts w:ascii="Times New Roman" w:hAnsi="Times New Roman"/>
          <w:sz w:val="28"/>
          <w:szCs w:val="28"/>
        </w:rPr>
        <w:t xml:space="preserve">                      </w:t>
      </w:r>
      <w:r w:rsidR="003149DF" w:rsidRPr="003149DF">
        <w:rPr>
          <w:rFonts w:ascii="Times New Roman" w:hAnsi="Times New Roman"/>
          <w:sz w:val="28"/>
          <w:szCs w:val="28"/>
        </w:rPr>
        <w:t xml:space="preserve">ул. Садовой, 84 х. </w:t>
      </w:r>
      <w:proofErr w:type="spellStart"/>
      <w:r w:rsidR="003149DF" w:rsidRPr="003149D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</w:t>
      </w:r>
      <w:r w:rsidR="003149DF">
        <w:rPr>
          <w:rFonts w:ascii="Times New Roman" w:hAnsi="Times New Roman"/>
          <w:color w:val="000000"/>
          <w:sz w:val="28"/>
          <w:szCs w:val="28"/>
        </w:rPr>
        <w:t>9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149D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3149D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D569A" w:rsidRDefault="003149DF" w:rsidP="003149D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49DF">
        <w:rPr>
          <w:rFonts w:ascii="Times New Roman" w:hAnsi="Times New Roman"/>
          <w:bCs/>
          <w:sz w:val="28"/>
          <w:szCs w:val="28"/>
        </w:rPr>
        <w:t xml:space="preserve">Предоставить Скрябиной Ирине Анатольевне разрешение на отклонение от предельных параметров разрешенного строительства объектов капитального строительства – для реконструкции парикмахерской с увеличением площади застройки земельного участка до 100% по ул. Садовой, 84 х. </w:t>
      </w:r>
      <w:proofErr w:type="spellStart"/>
      <w:r w:rsidRPr="003149DF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3149DF">
        <w:rPr>
          <w:rFonts w:ascii="Times New Roman" w:hAnsi="Times New Roman"/>
          <w:bCs/>
          <w:sz w:val="28"/>
          <w:szCs w:val="28"/>
        </w:rPr>
        <w:t xml:space="preserve"> по границе земельного участка со всех сторон.</w:t>
      </w:r>
    </w:p>
    <w:p w:rsidR="00FD569A" w:rsidRDefault="00FD569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457" w:rsidRDefault="009B545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49DF" w:rsidRPr="009C6941" w:rsidRDefault="003149DF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49DF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2020-09-29T14:37:00Z</cp:lastPrinted>
  <dcterms:created xsi:type="dcterms:W3CDTF">2020-08-31T14:41:00Z</dcterms:created>
  <dcterms:modified xsi:type="dcterms:W3CDTF">2020-10-23T11:54:00Z</dcterms:modified>
</cp:coreProperties>
</file>